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95" w:rsidRDefault="007B46BB">
      <w:r>
        <w:t xml:space="preserve">Veröffentlichung Jahresabschluss </w:t>
      </w:r>
      <w:proofErr w:type="gramStart"/>
      <w:r w:rsidR="0001582D">
        <w:t>202</w:t>
      </w:r>
      <w:r w:rsidR="00B8535D">
        <w:t>1</w:t>
      </w:r>
      <w:r w:rsidR="0001582D">
        <w:t xml:space="preserve">  HP</w:t>
      </w:r>
      <w:proofErr w:type="gramEnd"/>
      <w:r w:rsidR="0001582D">
        <w:t xml:space="preserve"> Stadtwerke</w:t>
      </w:r>
    </w:p>
    <w:p w:rsidR="007B46BB" w:rsidRDefault="007B46BB"/>
    <w:p w:rsidR="007B46BB" w:rsidRDefault="007B46BB"/>
    <w:p w:rsidR="007B46BB" w:rsidRDefault="007B46BB">
      <w:pPr>
        <w:rPr>
          <w:b/>
        </w:rPr>
      </w:pPr>
      <w:r w:rsidRPr="007B46BB">
        <w:rPr>
          <w:b/>
        </w:rPr>
        <w:t>Jahresabschluss 20</w:t>
      </w:r>
      <w:r w:rsidR="0001582D">
        <w:rPr>
          <w:b/>
        </w:rPr>
        <w:t>2</w:t>
      </w:r>
      <w:r w:rsidR="00B8535D">
        <w:rPr>
          <w:b/>
        </w:rPr>
        <w:t>1</w:t>
      </w:r>
      <w:r w:rsidR="005B0790">
        <w:rPr>
          <w:b/>
        </w:rPr>
        <w:t xml:space="preserve"> </w:t>
      </w:r>
      <w:r w:rsidRPr="007B46BB">
        <w:rPr>
          <w:b/>
        </w:rPr>
        <w:t>der Stadtwerke Herrenberg</w:t>
      </w:r>
    </w:p>
    <w:p w:rsidR="007B46BB" w:rsidRDefault="007B46BB">
      <w:pPr>
        <w:rPr>
          <w:b/>
        </w:rPr>
      </w:pPr>
    </w:p>
    <w:p w:rsidR="007B46BB" w:rsidRDefault="007B46BB">
      <w:pPr>
        <w:rPr>
          <w:b/>
        </w:rPr>
      </w:pPr>
    </w:p>
    <w:p w:rsidR="007B46BB" w:rsidRDefault="007B46BB">
      <w:r w:rsidRPr="007B46BB">
        <w:t xml:space="preserve">Der Gemeinderat der Stadt Herrenberg hat in seiner Sitzung vom </w:t>
      </w:r>
      <w:r w:rsidR="003E3B53">
        <w:t>17.12.2024</w:t>
      </w:r>
      <w:r w:rsidR="00B30D4B">
        <w:t xml:space="preserve"> den Jahresabschluss der Stadtwerke für das Wirtschaftsjahr 20</w:t>
      </w:r>
      <w:r w:rsidR="00E77026">
        <w:t>2</w:t>
      </w:r>
      <w:r w:rsidR="00B8535D">
        <w:t xml:space="preserve">1 </w:t>
      </w:r>
      <w:r w:rsidR="00B30D4B">
        <w:t>in nachfolgender Form festgestellt:</w:t>
      </w:r>
    </w:p>
    <w:p w:rsidR="00B30D4B" w:rsidRDefault="00B30D4B"/>
    <w:p w:rsidR="00B30D4B" w:rsidRDefault="00B30D4B" w:rsidP="00B30D4B">
      <w:pPr>
        <w:numPr>
          <w:ilvl w:val="0"/>
          <w:numId w:val="1"/>
        </w:numPr>
      </w:pPr>
      <w:r>
        <w:t>Feststellung des Jahresabschlusses</w:t>
      </w:r>
      <w:r>
        <w:tab/>
      </w:r>
      <w:r>
        <w:tab/>
      </w:r>
      <w:r>
        <w:tab/>
        <w:t>Euro</w:t>
      </w:r>
    </w:p>
    <w:p w:rsidR="00B30D4B" w:rsidRDefault="00B30D4B" w:rsidP="005B0790">
      <w:pPr>
        <w:ind w:left="720"/>
      </w:pPr>
      <w:r>
        <w:t>1.1 Bilanzsumme</w:t>
      </w:r>
      <w:r>
        <w:tab/>
      </w:r>
      <w:r>
        <w:tab/>
      </w:r>
      <w:r>
        <w:tab/>
      </w:r>
      <w:r>
        <w:tab/>
      </w:r>
      <w:r>
        <w:tab/>
      </w:r>
      <w:r w:rsidR="005B0790">
        <w:t xml:space="preserve">   </w:t>
      </w:r>
      <w:r w:rsidR="00B8535D">
        <w:t>40.536.481,08</w:t>
      </w:r>
    </w:p>
    <w:p w:rsidR="00B30D4B" w:rsidRDefault="00B30D4B" w:rsidP="006055E9">
      <w:pPr>
        <w:numPr>
          <w:ilvl w:val="2"/>
          <w:numId w:val="2"/>
        </w:numPr>
      </w:pPr>
      <w:r>
        <w:t>davon entfallen auf der Aktivseite</w:t>
      </w:r>
      <w:r w:rsidR="006055E9">
        <w:t xml:space="preserve"> auf</w:t>
      </w:r>
    </w:p>
    <w:p w:rsidR="006055E9" w:rsidRDefault="006055E9" w:rsidP="006055E9">
      <w:pPr>
        <w:ind w:left="708" w:firstLine="708"/>
      </w:pPr>
      <w:r>
        <w:t>-  das Anlagevermögen</w:t>
      </w:r>
      <w:r>
        <w:tab/>
      </w:r>
      <w:r>
        <w:tab/>
      </w:r>
      <w:r>
        <w:tab/>
      </w:r>
      <w:r w:rsidR="008910C9">
        <w:t xml:space="preserve"> </w:t>
      </w:r>
      <w:r w:rsidR="00F253AB">
        <w:t xml:space="preserve"> </w:t>
      </w:r>
      <w:r w:rsidR="008910C9">
        <w:t xml:space="preserve"> </w:t>
      </w:r>
      <w:r w:rsidR="00B8535D">
        <w:t>32.926.321,07</w:t>
      </w:r>
    </w:p>
    <w:p w:rsidR="006055E9" w:rsidRDefault="006055E9" w:rsidP="006055E9">
      <w:pPr>
        <w:ind w:left="708" w:firstLine="708"/>
      </w:pPr>
      <w:r>
        <w:t>– das Umlaufvermögen</w:t>
      </w:r>
      <w:r>
        <w:tab/>
      </w:r>
      <w:r>
        <w:tab/>
      </w:r>
      <w:r>
        <w:tab/>
        <w:t xml:space="preserve"> </w:t>
      </w:r>
      <w:r w:rsidR="008910C9">
        <w:t xml:space="preserve">   </w:t>
      </w:r>
      <w:r>
        <w:t xml:space="preserve"> </w:t>
      </w:r>
      <w:r w:rsidR="00B8535D">
        <w:t>7.459.884,26</w:t>
      </w:r>
    </w:p>
    <w:p w:rsidR="006055E9" w:rsidRDefault="006055E9" w:rsidP="00595175">
      <w:pPr>
        <w:ind w:left="708" w:firstLine="708"/>
      </w:pPr>
      <w:r>
        <w:t>– Rechnungsabgrenzungsposten</w:t>
      </w:r>
      <w:r>
        <w:tab/>
      </w:r>
      <w:r>
        <w:tab/>
        <w:t xml:space="preserve">  </w:t>
      </w:r>
      <w:r w:rsidR="008910C9">
        <w:t xml:space="preserve">   </w:t>
      </w:r>
      <w:r>
        <w:t xml:space="preserve">   </w:t>
      </w:r>
      <w:r w:rsidR="00B8535D">
        <w:t>150.275,75</w:t>
      </w:r>
    </w:p>
    <w:p w:rsidR="006055E9" w:rsidRDefault="006055E9" w:rsidP="008910C9">
      <w:pPr>
        <w:ind w:left="708" w:firstLine="708"/>
      </w:pPr>
      <w:r>
        <w:t>– das Eigenkapital</w:t>
      </w:r>
      <w:r>
        <w:tab/>
      </w:r>
      <w:r>
        <w:tab/>
      </w:r>
      <w:r>
        <w:tab/>
      </w:r>
      <w:r>
        <w:tab/>
        <w:t xml:space="preserve">  </w:t>
      </w:r>
      <w:r w:rsidR="008910C9">
        <w:t xml:space="preserve">  </w:t>
      </w:r>
      <w:r>
        <w:t xml:space="preserve"> </w:t>
      </w:r>
      <w:r w:rsidR="00B8535D">
        <w:t>10.651.239,12</w:t>
      </w:r>
    </w:p>
    <w:p w:rsidR="006055E9" w:rsidRDefault="006055E9" w:rsidP="008910C9">
      <w:pPr>
        <w:ind w:left="708" w:firstLine="708"/>
      </w:pPr>
      <w:r>
        <w:t xml:space="preserve">– Sonderposten für Investitionszuschüsse </w:t>
      </w:r>
    </w:p>
    <w:p w:rsidR="00D72D5D" w:rsidRDefault="006055E9" w:rsidP="008910C9">
      <w:pPr>
        <w:ind w:left="708" w:firstLine="708"/>
      </w:pPr>
      <w:r>
        <w:t xml:space="preserve">   zum Anlagevermögen</w:t>
      </w:r>
      <w:r w:rsidR="00F253AB">
        <w:t xml:space="preserve"> und </w:t>
      </w:r>
      <w:r w:rsidR="003B2E79">
        <w:tab/>
      </w:r>
      <w:r w:rsidR="003B2E79">
        <w:tab/>
      </w:r>
      <w:r w:rsidR="003B2E79">
        <w:tab/>
        <w:t xml:space="preserve">       </w:t>
      </w:r>
      <w:r w:rsidR="00B8535D">
        <w:t>4.420.744,55</w:t>
      </w:r>
    </w:p>
    <w:p w:rsidR="006055E9" w:rsidRDefault="003B2E79" w:rsidP="003B2E79">
      <w:r>
        <w:t xml:space="preserve">                           empfangene </w:t>
      </w:r>
      <w:r w:rsidR="00F253AB">
        <w:t>Ertragszuschüsse</w:t>
      </w:r>
      <w:r w:rsidR="006055E9">
        <w:tab/>
      </w:r>
      <w:r w:rsidR="006055E9">
        <w:tab/>
      </w:r>
      <w:r w:rsidR="006055E9">
        <w:tab/>
      </w:r>
      <w:r w:rsidR="00B8535D">
        <w:t>17.575,39</w:t>
      </w:r>
    </w:p>
    <w:p w:rsidR="006055E9" w:rsidRDefault="006055E9" w:rsidP="008910C9">
      <w:pPr>
        <w:ind w:left="708" w:firstLine="708"/>
      </w:pPr>
      <w:r>
        <w:t>– die Rückstellungen</w:t>
      </w:r>
      <w:r>
        <w:tab/>
      </w:r>
      <w:r>
        <w:tab/>
      </w:r>
      <w:r>
        <w:tab/>
      </w:r>
      <w:r>
        <w:tab/>
        <w:t xml:space="preserve"> </w:t>
      </w:r>
      <w:r w:rsidR="008910C9">
        <w:t xml:space="preserve"> </w:t>
      </w:r>
      <w:r w:rsidR="002A70F7">
        <w:t xml:space="preserve">    </w:t>
      </w:r>
      <w:r>
        <w:t xml:space="preserve"> </w:t>
      </w:r>
      <w:r w:rsidR="00B8535D">
        <w:t>2.351.544,90</w:t>
      </w:r>
    </w:p>
    <w:p w:rsidR="006055E9" w:rsidRDefault="006055E9" w:rsidP="008910C9">
      <w:pPr>
        <w:ind w:left="708" w:firstLine="708"/>
      </w:pPr>
      <w:r>
        <w:t>– die Verbindlichkeiten</w:t>
      </w:r>
      <w:r>
        <w:tab/>
      </w:r>
      <w:r>
        <w:tab/>
      </w:r>
      <w:r>
        <w:tab/>
      </w:r>
      <w:r w:rsidR="00F253AB">
        <w:t xml:space="preserve">     </w:t>
      </w:r>
      <w:r w:rsidR="00B8535D">
        <w:t>23.090.069,49</w:t>
      </w:r>
    </w:p>
    <w:p w:rsidR="002A70F7" w:rsidRDefault="002A70F7" w:rsidP="002A70F7">
      <w:pPr>
        <w:numPr>
          <w:ilvl w:val="0"/>
          <w:numId w:val="8"/>
        </w:numPr>
      </w:pPr>
      <w:r>
        <w:t>Rechnungsabgrenzungsposten</w:t>
      </w:r>
      <w:r>
        <w:tab/>
        <w:t xml:space="preserve">                        </w:t>
      </w:r>
      <w:r w:rsidR="00B8535D">
        <w:t>5.307,63</w:t>
      </w:r>
    </w:p>
    <w:p w:rsidR="006055E9" w:rsidRDefault="006055E9" w:rsidP="006055E9"/>
    <w:p w:rsidR="006055E9" w:rsidRDefault="006055E9" w:rsidP="006055E9">
      <w:pPr>
        <w:ind w:left="708"/>
      </w:pPr>
      <w:r>
        <w:t>1.2.</w:t>
      </w:r>
      <w:r>
        <w:tab/>
        <w:t>Jahres</w:t>
      </w:r>
      <w:r w:rsidR="00B8535D">
        <w:t>verlust</w:t>
      </w:r>
      <w:r>
        <w:tab/>
      </w:r>
      <w:r>
        <w:tab/>
      </w:r>
      <w:r>
        <w:tab/>
      </w:r>
      <w:r>
        <w:tab/>
      </w:r>
      <w:r>
        <w:tab/>
      </w:r>
      <w:r w:rsidR="00F253AB">
        <w:t xml:space="preserve">      </w:t>
      </w:r>
      <w:r w:rsidR="00B8535D">
        <w:t xml:space="preserve"> </w:t>
      </w:r>
      <w:r>
        <w:t xml:space="preserve"> </w:t>
      </w:r>
      <w:r w:rsidR="00B8535D">
        <w:t>1.975.184,62</w:t>
      </w:r>
    </w:p>
    <w:p w:rsidR="008910C9" w:rsidRDefault="006055E9" w:rsidP="006055E9">
      <w:pPr>
        <w:ind w:left="708"/>
      </w:pPr>
      <w:r>
        <w:t>1.2.1</w:t>
      </w:r>
      <w:r>
        <w:tab/>
        <w:t xml:space="preserve"> Summe der Erträge</w:t>
      </w:r>
      <w:r>
        <w:tab/>
      </w:r>
      <w:r>
        <w:tab/>
      </w:r>
      <w:r>
        <w:tab/>
      </w:r>
      <w:r>
        <w:tab/>
        <w:t xml:space="preserve">      </w:t>
      </w:r>
      <w:r w:rsidR="00B8535D">
        <w:t>17.812.419,91</w:t>
      </w:r>
    </w:p>
    <w:p w:rsidR="008910C9" w:rsidRDefault="008910C9" w:rsidP="006055E9">
      <w:pPr>
        <w:ind w:left="708"/>
      </w:pPr>
      <w:r>
        <w:t>1.2.2</w:t>
      </w:r>
      <w:r>
        <w:tab/>
        <w:t>Summe der Aufwendungen</w:t>
      </w:r>
      <w:r>
        <w:tab/>
      </w:r>
      <w:r>
        <w:tab/>
      </w:r>
      <w:r>
        <w:tab/>
        <w:t xml:space="preserve">      </w:t>
      </w:r>
      <w:r w:rsidR="00B8535D">
        <w:t>19.787.604,53</w:t>
      </w:r>
    </w:p>
    <w:p w:rsidR="00FA7F99" w:rsidRDefault="00FA7F99" w:rsidP="008910C9">
      <w:pPr>
        <w:ind w:left="360"/>
      </w:pPr>
    </w:p>
    <w:p w:rsidR="008910C9" w:rsidRDefault="008910C9" w:rsidP="00FA7F99">
      <w:pPr>
        <w:numPr>
          <w:ilvl w:val="0"/>
          <w:numId w:val="1"/>
        </w:numPr>
      </w:pPr>
      <w:r>
        <w:t>Verwendung des Jahresgewinns</w:t>
      </w:r>
    </w:p>
    <w:p w:rsidR="008910C9" w:rsidRDefault="008910C9" w:rsidP="008910C9">
      <w:pPr>
        <w:ind w:left="360"/>
      </w:pPr>
      <w:r>
        <w:t>Der Gemeinderat hat beschlossen, den Jahres</w:t>
      </w:r>
      <w:r w:rsidR="00B8535D">
        <w:t>verlust</w:t>
      </w:r>
      <w:r>
        <w:t xml:space="preserve"> 20</w:t>
      </w:r>
      <w:r w:rsidR="00E77026">
        <w:t>2</w:t>
      </w:r>
      <w:r w:rsidR="00B8535D">
        <w:t>1</w:t>
      </w:r>
      <w:r>
        <w:t xml:space="preserve"> in Höhe von </w:t>
      </w:r>
      <w:r w:rsidR="00B8535D">
        <w:t>1.975.184,62</w:t>
      </w:r>
      <w:r w:rsidR="00A415D0">
        <w:t xml:space="preserve"> </w:t>
      </w:r>
      <w:r>
        <w:t xml:space="preserve">€ </w:t>
      </w:r>
      <w:r w:rsidR="00B8535D">
        <w:t>mit dem Gewinnvortrag zu verrechnen.</w:t>
      </w:r>
    </w:p>
    <w:p w:rsidR="002B3F94" w:rsidRDefault="002B3F94" w:rsidP="008910C9">
      <w:pPr>
        <w:ind w:left="360"/>
      </w:pPr>
    </w:p>
    <w:p w:rsidR="008910C9" w:rsidRDefault="008910C9" w:rsidP="008910C9">
      <w:pPr>
        <w:ind w:left="360"/>
      </w:pPr>
      <w:r>
        <w:t xml:space="preserve">Die Jahresabschlussprüfung wurde von der Wirtschaftsprüfungsgesellschaft </w:t>
      </w:r>
      <w:proofErr w:type="spellStart"/>
      <w:r>
        <w:t>Eversheim-Stuible</w:t>
      </w:r>
      <w:proofErr w:type="spellEnd"/>
      <w:r>
        <w:t xml:space="preserve"> Treuberater GmbH Stuttgart durchgeführt. Die Wirtschaftsprüfungsgesellschaft Eversheim Stuible Treuberater GmbH hat für den Jahresabschluss zum 31. Dezember 20</w:t>
      </w:r>
      <w:r w:rsidR="00E77026">
        <w:t>2</w:t>
      </w:r>
      <w:r w:rsidR="00B8535D">
        <w:t xml:space="preserve">1 </w:t>
      </w:r>
      <w:r>
        <w:t xml:space="preserve">sowie für den zugehörigen Lagebericht </w:t>
      </w:r>
      <w:r w:rsidR="00984FBD">
        <w:t xml:space="preserve">den </w:t>
      </w:r>
      <w:r>
        <w:t>uneingeschränkten Bestätigungsvermerk erteilt</w:t>
      </w:r>
      <w:r w:rsidR="00984FBD">
        <w:t>.</w:t>
      </w:r>
    </w:p>
    <w:p w:rsidR="00C23705" w:rsidRDefault="00C23705" w:rsidP="008910C9">
      <w:pPr>
        <w:ind w:left="360"/>
      </w:pPr>
    </w:p>
    <w:p w:rsidR="00C66553" w:rsidRDefault="00C66553" w:rsidP="008910C9">
      <w:pPr>
        <w:ind w:left="360"/>
      </w:pPr>
      <w:bookmarkStart w:id="0" w:name="_GoBack"/>
      <w:bookmarkEnd w:id="0"/>
    </w:p>
    <w:sectPr w:rsidR="00C66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10FF"/>
    <w:multiLevelType w:val="multilevel"/>
    <w:tmpl w:val="51F69DA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112867DE"/>
    <w:multiLevelType w:val="hybridMultilevel"/>
    <w:tmpl w:val="E6CA763A"/>
    <w:lvl w:ilvl="0" w:tplc="92A2BD9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D36355A"/>
    <w:multiLevelType w:val="hybridMultilevel"/>
    <w:tmpl w:val="50043124"/>
    <w:lvl w:ilvl="0" w:tplc="B2BA09F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DC22FCD"/>
    <w:multiLevelType w:val="hybridMultilevel"/>
    <w:tmpl w:val="0AD846AA"/>
    <w:lvl w:ilvl="0" w:tplc="65C23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8371B"/>
    <w:multiLevelType w:val="hybridMultilevel"/>
    <w:tmpl w:val="1AEA03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3033C"/>
    <w:multiLevelType w:val="hybridMultilevel"/>
    <w:tmpl w:val="59769B76"/>
    <w:lvl w:ilvl="0" w:tplc="C9AEAD5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3F31A70"/>
    <w:multiLevelType w:val="hybridMultilevel"/>
    <w:tmpl w:val="191E078E"/>
    <w:lvl w:ilvl="0" w:tplc="B344B172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9EB1977"/>
    <w:multiLevelType w:val="hybridMultilevel"/>
    <w:tmpl w:val="56DA40F8"/>
    <w:lvl w:ilvl="0" w:tplc="968293BE">
      <w:start w:val="1"/>
      <w:numFmt w:val="bullet"/>
      <w:lvlText w:val="-"/>
      <w:lvlJc w:val="left"/>
      <w:pPr>
        <w:ind w:left="195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8" w15:restartNumberingAfterBreak="0">
    <w:nsid w:val="7F3C7589"/>
    <w:multiLevelType w:val="hybridMultilevel"/>
    <w:tmpl w:val="ABA0AF1C"/>
    <w:lvl w:ilvl="0" w:tplc="676E782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F0"/>
    <w:rsid w:val="0001582D"/>
    <w:rsid w:val="00052DD3"/>
    <w:rsid w:val="00055BCA"/>
    <w:rsid w:val="000D082C"/>
    <w:rsid w:val="00105652"/>
    <w:rsid w:val="001102F4"/>
    <w:rsid w:val="00141C5A"/>
    <w:rsid w:val="0017513A"/>
    <w:rsid w:val="00176597"/>
    <w:rsid w:val="00195503"/>
    <w:rsid w:val="001E0595"/>
    <w:rsid w:val="00242071"/>
    <w:rsid w:val="00281F38"/>
    <w:rsid w:val="002A70F7"/>
    <w:rsid w:val="002B2127"/>
    <w:rsid w:val="002B3F94"/>
    <w:rsid w:val="0031007C"/>
    <w:rsid w:val="00340E2F"/>
    <w:rsid w:val="00380FB3"/>
    <w:rsid w:val="003B2E79"/>
    <w:rsid w:val="003E3B53"/>
    <w:rsid w:val="004108C5"/>
    <w:rsid w:val="00416C6F"/>
    <w:rsid w:val="0046668B"/>
    <w:rsid w:val="004E0B1B"/>
    <w:rsid w:val="00517A50"/>
    <w:rsid w:val="00595175"/>
    <w:rsid w:val="005B0790"/>
    <w:rsid w:val="005D6F48"/>
    <w:rsid w:val="005F14B1"/>
    <w:rsid w:val="005F2399"/>
    <w:rsid w:val="006055E9"/>
    <w:rsid w:val="00660F00"/>
    <w:rsid w:val="00664694"/>
    <w:rsid w:val="00664C48"/>
    <w:rsid w:val="00695A3C"/>
    <w:rsid w:val="006C40DE"/>
    <w:rsid w:val="00754A4C"/>
    <w:rsid w:val="00764137"/>
    <w:rsid w:val="00775B90"/>
    <w:rsid w:val="007B46BB"/>
    <w:rsid w:val="007B4A61"/>
    <w:rsid w:val="007C3F99"/>
    <w:rsid w:val="008910C9"/>
    <w:rsid w:val="008B6C1B"/>
    <w:rsid w:val="008C5967"/>
    <w:rsid w:val="008D28CD"/>
    <w:rsid w:val="008D6220"/>
    <w:rsid w:val="008F04A9"/>
    <w:rsid w:val="0092634B"/>
    <w:rsid w:val="0095183A"/>
    <w:rsid w:val="009523A6"/>
    <w:rsid w:val="00960676"/>
    <w:rsid w:val="009706B9"/>
    <w:rsid w:val="00984FBD"/>
    <w:rsid w:val="009C31CC"/>
    <w:rsid w:val="009D06F0"/>
    <w:rsid w:val="00A415D0"/>
    <w:rsid w:val="00A8485A"/>
    <w:rsid w:val="00AA40F0"/>
    <w:rsid w:val="00B05A71"/>
    <w:rsid w:val="00B10F15"/>
    <w:rsid w:val="00B23961"/>
    <w:rsid w:val="00B30D4B"/>
    <w:rsid w:val="00B32FB2"/>
    <w:rsid w:val="00B76C97"/>
    <w:rsid w:val="00B8535D"/>
    <w:rsid w:val="00C23705"/>
    <w:rsid w:val="00C3763B"/>
    <w:rsid w:val="00C618DD"/>
    <w:rsid w:val="00C66553"/>
    <w:rsid w:val="00D55A72"/>
    <w:rsid w:val="00D72D5D"/>
    <w:rsid w:val="00D90FCF"/>
    <w:rsid w:val="00DD5FBA"/>
    <w:rsid w:val="00E46098"/>
    <w:rsid w:val="00E77026"/>
    <w:rsid w:val="00E83AE3"/>
    <w:rsid w:val="00F253AB"/>
    <w:rsid w:val="00F85D81"/>
    <w:rsid w:val="00FA7AEF"/>
    <w:rsid w:val="00FA7F99"/>
    <w:rsid w:val="00FC7B5E"/>
    <w:rsid w:val="00F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7919D"/>
  <w15:chartTrackingRefBased/>
  <w15:docId w15:val="{D588DD23-2DCD-4136-B098-F74C710F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34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2634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B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Veröffentlichung Jahresabschluss 2009</vt:lpstr>
    </vt:vector>
  </TitlesOfParts>
  <Company>Stadtwerke Herrenberg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Veröffentlichung Jahresabschluss 2009</dc:title>
  <dc:subject/>
  <dc:creator>reschke</dc:creator>
  <cp:keywords/>
  <cp:lastModifiedBy>Krieg, Jasmin</cp:lastModifiedBy>
  <cp:revision>2</cp:revision>
  <cp:lastPrinted>2020-01-14T15:57:00Z</cp:lastPrinted>
  <dcterms:created xsi:type="dcterms:W3CDTF">2025-01-07T10:21:00Z</dcterms:created>
  <dcterms:modified xsi:type="dcterms:W3CDTF">2025-01-07T10:21:00Z</dcterms:modified>
</cp:coreProperties>
</file>